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hanging="28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„Henkel Rimi“ rengimo sąlygos: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AKCIJOS ORGANIZATORIUS IR KOORD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INATORIUS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Akcijos užsakovas ir prekių platintojas yra SIA „Henkel Latvia“, toliau tekste „Užsakovas“, bendrovės įmonės kodas 40003253247, adresas Gustava Zemgala g. 76, LV-1039, Ryga, Latvija.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Užsakovo vardu ir atstovaudamas jo interesus su Akcija susijusius veiksmus vykdo koordinatorius UAB „RIMI LIETUVA“, įmonės kodas 123715317,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Spaudos g. 6-1, LT-05132 Vilnius, toliau tekste „Koordinatorius“.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Užsakovo vardu ir atstovaudamas jo interesus Akcijos prizų distribuciją vykdo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rizų koordinatorius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UAB „MakesYouLocal“, įmonės kodas 304185357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adresas Teatro g. 9b-19, LT-03107 Vilnius,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toliau tekste – „Prizų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oordinatorius“.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AKCIJOS VIETA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Akcijo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vykdymo vietos yra „Rimi“ prekybos tinklo parduotuvės, esančios Lietuvos teritorijoje ir „Rimi“ el. parduotuvė, kurioje prekiaujama Akcijos produktais.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TRUKMĖ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Akcija vyksta nuo 2021 m. rugpjūčio 3 d. (pirmoji Akcijos diena) iki 2021 m. rugpjūčio 30 d. (paskutinė Akcijos diena).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Akcijos prekės gali būti parduodamos ir iki šiose taisyklėse nurodytos datos ar po jos, tačiau jų įsigijimas nesuteikia teisės dalyvauti Akcijoje.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AKCIJOS DALYVIAI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Akcijoje turi teisę dalyvauti visi fiziniai asmenys, sulaukę 18 metų ir vyresni, gyvenantys Lietuvos Respublikos teritorijoje ir Akcijos laikotarpiu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(nuo 2021 08 03 iki 2021 08 30) įsigiję 2 (du) ir daugiau „Rimi“ prekybos tinkle bei el. parduotuvėje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www.rimi.lt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parduodamų „Persil“, „Rex“, „Perwoll“, „Silan“, „Mini Risk“, „K2r“, „Somat“, „Pur“, „Clin“, „Bref“, „Bobas”, „Gliss“, „Nature Box“, „Syoss“, „Fa“, „Taft“ , „Palette“, „Schwarzkopf“, „Beology“, „Got2b“, „Schauma“, „Gliss Color“, „Barnangen“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produktų su „Mano Rimi“ kortele.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Akcijoje dalyvauja tik tos ,,Mano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lojalumo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kortelės, kurių turėtojai registruodami lojalumo kortelę yra sutikę, jog jų asmens duomenys bus tvarkomi Akcijų organizavimo tikslais.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Akcijoje negali dalyvauti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UAB „MakesYouLocal“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ir UAB „RIMI LIETUVA“ darbuotojai.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PRIZŲ FONDAS: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Galimi prizai: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(keturios) ,,Rimi“ dovanų kortelės. Kiekvienos kortelės vertė 250 EUR (du šimtai penkiasdešimt eurų).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(dvidešimt) produktų rinkinių. Kiekvieno rinkinio vertė yra 65,13 EUR (šešiasdešimt penki eurai ir trylika centų).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Rinkinį sudaro: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(viena) pakuotė ,,Persil Discs Color“ kapsulių;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(vienas) skalbinių minkštiklis ,,Silan Fresh Sky“, 900 ml;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(viena) pakuotė ,,Somat Gold“ indaplovių tablečių, 54 vnt.;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(vienas) skystas skalbiklis ,,Perwoll Color“;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(vienas) WC gaiviklis ,,Bref SVR Lemon“, 2*50 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(vienas) ,,Syoss Keratin“ šampūnas,  440 ml;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(vienas) ,,Fa SG C&amp;O Cacao“ dušo kremas, 250 ml;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(vienas) ,,Taft Power Cashmere“ plaukų lakas, 250 ml;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(vienas) ,,Nature Box Avocado“ šampūno papildymas, 500 ml;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(viena) ,,Gliss TRT Jar 4 IN 1 Miracle Shine“ plaukų kaukė, 400 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-56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DALYVAVIMO SĄLYGOS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line="360" w:lineRule="auto"/>
        <w:ind w:left="141" w:hanging="15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Asmenys, norintys dalyvauti Akcijoje ir laimėti vieną iš Akcijos prizų, privalo atitikti šių taisyklių 4 punkte aptartas sąlygas, turi galimybę laimėti Žaidimo prizus, nurodytus punkte 5.1.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line="360" w:lineRule="auto"/>
        <w:ind w:left="141" w:hanging="15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Vienas dalyvis gali dalyvauti Akcijoje neribotą kiekį kartų, kiekvieną kartą įsigydamas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bent du Akci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jos produkt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Atsiimant prizą, reikės pateikti „Mano Rimi“ lojalumo kortelę.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line="360" w:lineRule="auto"/>
        <w:ind w:left="141" w:hanging="15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Jei prizo laimėtojas atsiimant prizą negali pateikti „Mano Rimi“ lojalumo kortelės, kuri buvo užregistruota perkant Akcijos produktus ar nepateiks kitų reikalingų dokumentų, prizas nebus išduotas.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360" w:lineRule="auto"/>
        <w:ind w:left="-56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AKCIJOS EIGA, LAIMĖTOJŲ NUSTATYMAS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line="360" w:lineRule="auto"/>
        <w:ind w:left="141" w:hanging="15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rugsėjo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dieną bus vykdomas 1 (vienas) prizų traukimas, kuriame dalyvaus asmenys, įvykdę Akcijos sąlygas, išdėstytas šių taisyklių 6 punkte.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line="360" w:lineRule="auto"/>
        <w:ind w:left="141" w:hanging="15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 metu, remiantis atsitiktinumo principu, bus nustatyti 24 (dvidešimt keturi) laimėtojai ir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jiems atiteks 5 punkte nurodyti prizai. Taip pat bus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ustatyti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4 (keturi) rezerviniai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,,Rimi“ dovanų kortelių laimėtojai.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LAIMĖTOJŲ SKELBIMAS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laimėtoj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„Mano 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 lojalumo kortel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numer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bus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paskelbt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interneto svetainėse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www.rimi.lt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darbo dienas po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prizų traukimo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ir bus ten laikom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savaites po paskutinės lošimo dienos. 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 Akcijos laimėtoj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Koordinatorius susisieks asmeniškai telefonu arba elektroniniu paštu, todėl Koordinatoriaus teisėtai tvarkomi „Mano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 lojalumo kortelių turėtojų asmens duomenys nėra ir nebus perduodami Organizatoriui ir/ar Prizų Koordinatoriui. 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PRIZŲ ATSIĖMIMAS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Laimėtojai, norintys gauti prizus,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iki 2021 rugsėjo 24 d.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 Akcijos Prizų Koordinatoriui turi pateikti lojalumo kortel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„Mano 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“, kuri buvo panaudota perkant Akcijos produktus.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Laimėtojai, gyvenantys Vilniuje iki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 m. rugsėjo 24 d.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atvykti į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UAB „MakesYouLocal“ biurą Vilniuje, Teatro g. 9b-19. Prizai gali būti atsiimti darbo dienomis nuo 13.00 iki 17.00 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Gyvenantiems ne Vilniuje, 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rizai bus siunčiami Akcijos Organizatoriaus sąskaita.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Atsiėmę prizą, laimėtojai neturi teisės kreiptis į Akcijos rengėjus ar kitas instancijas su pretenzijomis dėl prizų.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Akcijos rengėjai neatsako už galimus prizų laimėtojų nuostolius, patirtus naudojant prizus.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Prizas nekeičiamas į kitą prizą ar grynuosius pinigus.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Akcijos rengėjai neatsako už Akcijos dalyvių pašalinimą iš lošimo ir prizų neišdavimą, jei Akcijos dalyvis nesilaiko šių taisyklių, jo pateikta informacija yra neteisinga ar netiksli.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Rimi dovanų kortelės, kurios bus neatsiimtos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iki 2021 m. rugsėjo 24 d.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 perduotos rezerviniams laimėtojams, kurie galės korteles atsiimti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iki 2021 m. spalio 1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SKUNDŲ PATEIKIMO IR NAGRINĖJIMO TVARKA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Akcijos dalyviai turi teisę iki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 spalio 13 d.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teikti skundus dėl Akcijos eigos. Skundus galima pateikti Akcijos Prizų Koordinatoriui raštu, adresu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UAB „MakesYouLocal“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adresu Teatro g. 9b-19, LT-03107 Vilnius, Lietuva,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tel. 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370 623 53455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el. paštas loterij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makesyoulocal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Visi pateikti skundai bus nagrinėjami ir Akcijos dalyviams atsakymai pateikti per 30 kalendorinių dienų, skaičiuojant nuo raštiško skundo gavimo dienos.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851"/>
        </w:tabs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PAPILDOMA INFORMACIJA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1" w:hanging="15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Papildoma ir išsami informacija apie Akciją teikiama telefon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+370 623 53455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ar el. paštu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loterijos@makesyoulocal.com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-566" w:firstLine="0"/>
      </w:pPr>
      <w:rPr>
        <w:b w:val="1"/>
      </w:rPr>
    </w:lvl>
    <w:lvl w:ilvl="1">
      <w:start w:val="1"/>
      <w:numFmt w:val="decimal"/>
      <w:lvlText w:val="%1.%2."/>
      <w:lvlJc w:val="left"/>
      <w:pPr>
        <w:ind w:left="141" w:hanging="14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720"/>
      </w:pPr>
      <w:rPr/>
    </w:lvl>
    <w:lvl w:ilvl="3">
      <w:start w:val="1"/>
      <w:numFmt w:val="decimal"/>
      <w:lvlText w:val="%1.%2.■.%4."/>
      <w:lvlJc w:val="left"/>
      <w:pPr>
        <w:ind w:left="1080" w:hanging="720"/>
      </w:pPr>
      <w:rPr/>
    </w:lvl>
    <w:lvl w:ilvl="4">
      <w:start w:val="1"/>
      <w:numFmt w:val="decimal"/>
      <w:lvlText w:val="%1.%2.■.%4.%5."/>
      <w:lvlJc w:val="left"/>
      <w:pPr>
        <w:ind w:left="1440" w:hanging="1080"/>
      </w:pPr>
      <w:rPr/>
    </w:lvl>
    <w:lvl w:ilvl="5">
      <w:start w:val="1"/>
      <w:numFmt w:val="decimal"/>
      <w:lvlText w:val="%1.%2.■.%4.%5.%6."/>
      <w:lvlJc w:val="left"/>
      <w:pPr>
        <w:ind w:left="1440" w:hanging="1080"/>
      </w:pPr>
      <w:rPr/>
    </w:lvl>
    <w:lvl w:ilvl="6">
      <w:start w:val="1"/>
      <w:numFmt w:val="decimal"/>
      <w:lvlText w:val="%1.%2.■.%4.%5.%6.%7."/>
      <w:lvlJc w:val="left"/>
      <w:pPr>
        <w:ind w:left="1800" w:hanging="1440"/>
      </w:pPr>
      <w:rPr/>
    </w:lvl>
    <w:lvl w:ilvl="7">
      <w:start w:val="1"/>
      <w:numFmt w:val="decimal"/>
      <w:lvlText w:val="%1.%2.■.%4.%5.%6.%7.%8."/>
      <w:lvlJc w:val="left"/>
      <w:pPr>
        <w:ind w:left="1800" w:hanging="1440"/>
      </w:pPr>
      <w:rPr/>
    </w:lvl>
    <w:lvl w:ilvl="8">
      <w:start w:val="1"/>
      <w:numFmt w:val="decimal"/>
      <w:lvlText w:val="%1.%2.■.%4.%5.%6.%7.%8.%9."/>
      <w:lvlJc w:val="left"/>
      <w:pPr>
        <w:ind w:left="2160" w:hanging="1800"/>
      </w:pPr>
      <w:rPr/>
    </w:lvl>
  </w:abstractNum>
  <w:abstractNum w:abstractNumId="3">
    <w:lvl w:ilvl="0">
      <w:start w:val="1"/>
      <w:numFmt w:val="bullet"/>
      <w:lvlText w:val="8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8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8.%2.%3."/>
      <w:lvlJc w:val="left"/>
      <w:pPr>
        <w:ind w:left="1080" w:hanging="720"/>
      </w:pPr>
      <w:rPr/>
    </w:lvl>
    <w:lvl w:ilvl="3">
      <w:start w:val="1"/>
      <w:numFmt w:val="decimal"/>
      <w:lvlText w:val="8.%2.%3.%4."/>
      <w:lvlJc w:val="left"/>
      <w:pPr>
        <w:ind w:left="1080" w:hanging="720"/>
      </w:pPr>
      <w:rPr/>
    </w:lvl>
    <w:lvl w:ilvl="4">
      <w:start w:val="1"/>
      <w:numFmt w:val="decimal"/>
      <w:lvlText w:val="8.%2.%3.%4.%5."/>
      <w:lvlJc w:val="left"/>
      <w:pPr>
        <w:ind w:left="1440" w:hanging="1080"/>
      </w:pPr>
      <w:rPr/>
    </w:lvl>
    <w:lvl w:ilvl="5">
      <w:start w:val="1"/>
      <w:numFmt w:val="decimal"/>
      <w:lvlText w:val="8.%2.%3.%4.%5.%6."/>
      <w:lvlJc w:val="left"/>
      <w:pPr>
        <w:ind w:left="1440" w:hanging="1080"/>
      </w:pPr>
      <w:rPr/>
    </w:lvl>
    <w:lvl w:ilvl="6">
      <w:start w:val="1"/>
      <w:numFmt w:val="decimal"/>
      <w:lvlText w:val="8.%2.%3.%4.%5.%6.%7."/>
      <w:lvlJc w:val="left"/>
      <w:pPr>
        <w:ind w:left="1800" w:hanging="1440"/>
      </w:pPr>
      <w:rPr/>
    </w:lvl>
    <w:lvl w:ilvl="7">
      <w:start w:val="1"/>
      <w:numFmt w:val="decimal"/>
      <w:lvlText w:val="8.%2.%3.%4.%5.%6.%7.%8."/>
      <w:lvlJc w:val="left"/>
      <w:pPr>
        <w:ind w:left="1800" w:hanging="1440"/>
      </w:pPr>
      <w:rPr/>
    </w:lvl>
    <w:lvl w:ilvl="8">
      <w:start w:val="1"/>
      <w:numFmt w:val="decimal"/>
      <w:lvlText w:val="8.%2.%3.%4.%5.%6.%7.%8.%9.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uiPriority w:val="99"/>
    <w:unhideWhenUsed w:val="1"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36382"/>
    <w:pPr>
      <w:spacing w:after="0" w:line="240" w:lineRule="auto"/>
    </w:pPr>
    <w:rPr>
      <w:rFonts w:ascii="Swis721 Md CE" w:cs="Times New Roman" w:eastAsia="Times" w:hAnsi="Swis721 Md CE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36382"/>
    <w:rPr>
      <w:rFonts w:ascii="Swis721 Md CE" w:cs="Times New Roman" w:eastAsia="Times" w:hAnsi="Swis721 Md C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 w:val="1"/>
    <w:rsid w:val="00036382"/>
    <w:pPr>
      <w:spacing w:after="0" w:line="240" w:lineRule="auto"/>
      <w:ind w:left="720"/>
    </w:pPr>
    <w:rPr>
      <w:rFonts w:ascii="Times New Roman" w:cs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3638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36382"/>
    <w:rPr>
      <w:rFonts w:ascii="Tahoma" w:cs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F343D"/>
    <w:pPr>
      <w:spacing w:after="200"/>
    </w:pPr>
    <w:rPr>
      <w:rFonts w:asciiTheme="minorHAnsi" w:cstheme="minorBidi" w:eastAsiaTheme="minorHAnsi" w:hAnsiTheme="minorHAnsi"/>
      <w:b w:val="1"/>
      <w:bCs w:val="1"/>
      <w:lang w:val="lt-LT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F343D"/>
    <w:rPr>
      <w:rFonts w:ascii="Swis721 Md CE" w:cs="Times New Roman" w:eastAsia="Times" w:hAnsi="Swis721 Md CE"/>
      <w:b w:val="1"/>
      <w:bCs w:val="1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E7520"/>
    <w:pPr>
      <w:spacing w:after="0" w:line="240" w:lineRule="auto"/>
    </w:pPr>
    <w:rPr>
      <w:rFonts w:cs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E7520"/>
    <w:rPr>
      <w:rFonts w:ascii="Calibri" w:cs="Consolas" w:hAnsi="Calibri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85B0D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F7B9C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346C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46CC8"/>
  </w:style>
  <w:style w:type="character" w:styleId="eop" w:customStyle="1">
    <w:name w:val="eop"/>
    <w:basedOn w:val="DefaultParagraphFont"/>
    <w:rsid w:val="00346CC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4C30"/>
  </w:style>
  <w:style w:type="paragraph" w:styleId="Footer">
    <w:name w:val="footer"/>
    <w:basedOn w:val="Normal"/>
    <w:link w:val="FooterChar"/>
    <w:uiPriority w:val="99"/>
    <w:unhideWhenUsed w:val="1"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4C30"/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hyperlink" Target="http://www.rimi.lt/" TargetMode="External"/><Relationship Id="rId18" Type="http://schemas.openxmlformats.org/officeDocument/2006/relationships/customXml" Target="../customXML/item5.xml"/><Relationship Id="rId3" Type="http://schemas.openxmlformats.org/officeDocument/2006/relationships/fontTable" Target="fontTable.xml"/><Relationship Id="rId12" Type="http://schemas.openxmlformats.org/officeDocument/2006/relationships/footer" Target="footer3.xml"/><Relationship Id="rId7" Type="http://schemas.openxmlformats.org/officeDocument/2006/relationships/hyperlink" Target="http://www.rimi.lt" TargetMode="Externa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header" Target="header2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+u1tMminfR4/YoZPW1QpHFu5g==">AMUW2mW4Mj27Mf7QCFyJugFtfw1wcjLsKDupeTz4AVi1xKeMIz+oJEP+PHTg17FckMIrCKD4vcb0UqiZvQCmF//uxrGk5X3AsKGWfshQaeuCahcdaXZYPFI=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2" ma:contentTypeDescription="Create a new document." ma:contentTypeScope="" ma:versionID="46884fa4229fe67b9da4ed0e80b281fb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6848d4654668b00d32cb9b854eae68d3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ace41c2-8316-4075-b2a0-feb75f14e2c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2BF8CA9-B7CF-4C36-BDC9-669B50872916}"/>
</file>

<file path=customXML/itemProps3.xml><?xml version="1.0" encoding="utf-8"?>
<ds:datastoreItem xmlns:ds="http://schemas.openxmlformats.org/officeDocument/2006/customXml" ds:itemID="{24CA435C-4884-4A72-B38C-5B2ED81D0423}"/>
</file>

<file path=customXML/itemProps4.xml><?xml version="1.0" encoding="utf-8"?>
<ds:datastoreItem xmlns:ds="http://schemas.openxmlformats.org/officeDocument/2006/customXml" ds:itemID="{76509FFA-2B1D-4978-BF17-579C6845B199}"/>
</file>

<file path=customXML/itemProps5.xml><?xml version="1.0" encoding="utf-8"?>
<ds:datastoreItem xmlns:ds="http://schemas.openxmlformats.org/officeDocument/2006/customXml" ds:itemID="{1A802DC5-3FA7-4F46-B004-CA8D79F9ECC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2019-11-26T08:01:00Z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  <property fmtid="{D5CDD505-2E9C-101B-9397-08002B2CF9AE}" pid="3" name="MSIP_Label_645dad89-2096-47a1-b1b1-c9d057667e94_Enabled">
    <vt:lpwstr>True</vt:lpwstr>
  </property>
  <property fmtid="{D5CDD505-2E9C-101B-9397-08002B2CF9AE}" pid="4" name="MSIP_Label_645dad89-2096-47a1-b1b1-c9d057667e94_SiteId">
    <vt:lpwstr>e4e1abd9-eac7-4a71-ab52-da5c998aa7ba</vt:lpwstr>
  </property>
  <property fmtid="{D5CDD505-2E9C-101B-9397-08002B2CF9AE}" pid="5" name="MSIP_Label_645dad89-2096-47a1-b1b1-c9d057667e94_Owner">
    <vt:lpwstr>Agnese.PRIEDE@loreal.com</vt:lpwstr>
  </property>
  <property fmtid="{D5CDD505-2E9C-101B-9397-08002B2CF9AE}" pid="6" name="MSIP_Label_645dad89-2096-47a1-b1b1-c9d057667e94_SetDate">
    <vt:lpwstr>2019-11-26T08:01:02.3812500Z</vt:lpwstr>
  </property>
  <property fmtid="{D5CDD505-2E9C-101B-9397-08002B2CF9AE}" pid="7" name="MSIP_Label_645dad89-2096-47a1-b1b1-c9d057667e94_Name">
    <vt:lpwstr>C1 - Internal use</vt:lpwstr>
  </property>
  <property fmtid="{D5CDD505-2E9C-101B-9397-08002B2CF9AE}" pid="8" name="MSIP_Label_645dad89-2096-47a1-b1b1-c9d057667e94_Application">
    <vt:lpwstr>Microsoft Azure Information Protection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MSIP_Label_f0bc4404-d96b-4544-9544-a30b749faca9_Enabled">
    <vt:lpwstr>True</vt:lpwstr>
  </property>
  <property fmtid="{D5CDD505-2E9C-101B-9397-08002B2CF9AE}" pid="11" name="MSIP_Label_f0bc4404-d96b-4544-9544-a30b749faca9_SiteId">
    <vt:lpwstr>176bdcf0-2ce3-4610-962a-d59c1f5ce9f6</vt:lpwstr>
  </property>
  <property fmtid="{D5CDD505-2E9C-101B-9397-08002B2CF9AE}" pid="12" name="MSIP_Label_f0bc4404-d96b-4544-9544-a30b749faca9_Owner">
    <vt:lpwstr>Jonas.Milius@rimibaltic.com</vt:lpwstr>
  </property>
  <property fmtid="{D5CDD505-2E9C-101B-9397-08002B2CF9AE}" pid="13" name="MSIP_Label_f0bc4404-d96b-4544-9544-a30b749faca9_SetDate">
    <vt:lpwstr>2018-05-21T10:07:26.5115546+03:00</vt:lpwstr>
  </property>
  <property fmtid="{D5CDD505-2E9C-101B-9397-08002B2CF9AE}" pid="14" name="MSIP_Label_f0bc4404-d96b-4544-9544-a30b749faca9_Name">
    <vt:lpwstr>S3 (Intra-company)</vt:lpwstr>
  </property>
  <property fmtid="{D5CDD505-2E9C-101B-9397-08002B2CF9AE}" pid="15" name="MSIP_Label_f0bc4404-d96b-4544-9544-a30b749faca9_Application">
    <vt:lpwstr>Microsoft Azure Information Protection</vt:lpwstr>
  </property>
  <property fmtid="{D5CDD505-2E9C-101B-9397-08002B2CF9AE}" pid="16" name="MSIP_Label_f0bc4404-d96b-4544-9544-a30b749faca9_Extended_MSFT_Method">
    <vt:lpwstr>Automatic</vt:lpwstr>
  </property>
  <property fmtid="{D5CDD505-2E9C-101B-9397-08002B2CF9AE}" pid="17" name="Sensitivity">
    <vt:lpwstr>C1 - Internal use S3 (Intra-company)</vt:lpwstr>
  </property>
</Properties>
</file>